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-541655</wp:posOffset>
                </wp:positionV>
                <wp:extent cx="1143000" cy="647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0" cy="647700"/>
                        </a:xfrm>
                        <a:prstGeom prst="rect">
                          <a:avLst/>
                        </a:prstGeom>
                        <a:noFill/>
                        <a:ln w="15875">
                          <a:noFill/>
                        </a:ln>
                      </wps:spPr>
                      <wps:txbx>
                        <w:txbxContent>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txbxContent>
                      </wps:txbx>
                      <wps:bodyPr vert="horz" wrap="square" anchor="t" anchorCtr="0" upright="1"/>
                    </wps:wsp>
                  </a:graphicData>
                </a:graphic>
              </wp:anchor>
            </w:drawing>
          </mc:Choice>
          <mc:Fallback>
            <w:pict>
              <v:shape id="文本框 2" o:spid="_x0000_s1026" o:spt="202" type="#_x0000_t202" style="position:absolute;left:0pt;margin-left:-56.5pt;margin-top:-42.65pt;height:51pt;width:90pt;z-index:251659264;mso-width-relative:page;mso-height-relative:page;" filled="f" stroked="f" coordsize="21600,21600" o:gfxdata="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rKx/3AAAAAoBAAAPAAAAAAAAAAEA&#10;IAAAACIAAABkcnMvZG93bnJldi54bWxQSwECFAAUAAAACACHTuJAH45sDNIBAACLAwAADgAAAAAA&#10;AAABACAAAAArAQAAZHJzL2Uyb0RvYy54bWxQSwUGAAAAAAYABgBZAQAAbwUAAAAA&#10;">
                <v:fill on="f" focussize="0,0"/>
                <v:stroke on="f" weight="1.25pt"/>
                <v:imagedata o:title=""/>
                <o:lock v:ext="edit" aspectratio="f"/>
                <v:textbox>
                  <w:txbxContent>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txbxContent>
                </v:textbox>
              </v:shape>
            </w:pict>
          </mc:Fallback>
        </mc:AlternateContent>
      </w:r>
      <w:r>
        <w:rPr>
          <w:rFonts w:hint="eastAsia" w:ascii="方正小标宋简体" w:hAnsi="方正小标宋简体" w:eastAsia="方正小标宋简体" w:cs="方正小标宋简体"/>
          <w:sz w:val="40"/>
          <w:szCs w:val="40"/>
        </w:rPr>
        <w:t>生命学院20</w:t>
      </w:r>
      <w:r>
        <w:rPr>
          <w:rFonts w:hint="eastAsia" w:ascii="方正小标宋简体" w:hAnsi="方正小标宋简体" w:eastAsia="方正小标宋简体" w:cs="方正小标宋简体"/>
          <w:sz w:val="40"/>
          <w:szCs w:val="40"/>
          <w:lang w:val="en-US" w:eastAsia="zh-CN"/>
        </w:rPr>
        <w:t>23</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24</w:t>
      </w:r>
      <w:r>
        <w:rPr>
          <w:rFonts w:hint="eastAsia" w:ascii="方正小标宋简体" w:hAnsi="方正小标宋简体" w:eastAsia="方正小标宋简体" w:cs="方正小标宋简体"/>
          <w:sz w:val="40"/>
          <w:szCs w:val="40"/>
        </w:rPr>
        <w:t>学年度各类奖助学金</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评选</w:t>
      </w:r>
      <w:r>
        <w:rPr>
          <w:rFonts w:hint="eastAsia" w:ascii="方正小标宋简体" w:hAnsi="方正小标宋简体" w:eastAsia="方正小标宋简体" w:cs="方正小标宋简体"/>
          <w:color w:val="000000"/>
          <w:kern w:val="0"/>
          <w:sz w:val="40"/>
          <w:szCs w:val="40"/>
          <w:shd w:val="clear" w:color="auto" w:fill="FFFFFF"/>
        </w:rPr>
        <w:t>名额分配办法及要求</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黑体" w:hAnsi="黑体" w:eastAsia="黑体" w:cs="黑体"/>
          <w:sz w:val="32"/>
          <w:szCs w:val="28"/>
        </w:rPr>
      </w:pPr>
      <w:r>
        <w:rPr>
          <w:rFonts w:hint="eastAsia" w:ascii="黑体" w:hAnsi="黑体" w:eastAsia="黑体" w:cs="黑体"/>
          <w:sz w:val="32"/>
          <w:szCs w:val="28"/>
        </w:rPr>
        <w:t xml:space="preserve">     一、研究生国家奖学金评选</w:t>
      </w:r>
    </w:p>
    <w:p>
      <w:pPr>
        <w:rPr>
          <w:rFonts w:hint="eastAsia" w:ascii="楷体" w:hAnsi="楷体" w:eastAsia="楷体" w:cs="楷体"/>
          <w:sz w:val="32"/>
          <w:szCs w:val="28"/>
        </w:rPr>
      </w:pPr>
      <w:r>
        <w:rPr>
          <w:rFonts w:hint="eastAsia" w:ascii="楷体" w:hAnsi="楷体" w:eastAsia="楷体" w:cs="楷体"/>
          <w:sz w:val="32"/>
          <w:szCs w:val="28"/>
        </w:rPr>
        <w:t xml:space="preserve">    1.评选对象及评选名额</w:t>
      </w:r>
    </w:p>
    <w:p>
      <w:pPr>
        <w:ind w:firstLine="620" w:firstLineChars="200"/>
        <w:rPr>
          <w:rFonts w:hint="eastAsia" w:ascii="仿宋" w:hAnsi="仿宋" w:eastAsia="仿宋" w:cs="仿宋"/>
          <w:sz w:val="32"/>
          <w:szCs w:val="28"/>
          <w:highlight w:val="none"/>
        </w:rPr>
      </w:pPr>
      <w:r>
        <w:rPr>
          <w:rFonts w:ascii="仿宋_GB2312" w:hAnsi="仿宋_GB2312" w:eastAsia="仿宋_GB2312" w:cs="仿宋_GB2312"/>
          <w:b w:val="0"/>
          <w:bCs w:val="0"/>
          <w:color w:val="000000"/>
          <w:sz w:val="31"/>
          <w:szCs w:val="31"/>
        </w:rPr>
        <w:t>我校表现优异的全日制非在职研究生。评选名额共197名，其中博士研究生59名，奖励标准为每人3万元；硕士研究生138名，奖励标准为每人2万元。</w:t>
      </w:r>
      <w:r>
        <w:rPr>
          <w:rFonts w:hint="eastAsia" w:ascii="仿宋" w:hAnsi="仿宋" w:eastAsia="仿宋" w:cs="仿宋"/>
          <w:sz w:val="32"/>
          <w:szCs w:val="28"/>
        </w:rPr>
        <w:t>生命学院硕士研究生国家奖学金</w:t>
      </w:r>
      <w:r>
        <w:rPr>
          <w:rFonts w:hint="eastAsia" w:ascii="仿宋" w:hAnsi="仿宋" w:eastAsia="仿宋" w:cs="仿宋"/>
          <w:sz w:val="32"/>
          <w:szCs w:val="28"/>
          <w:lang w:val="en-US" w:eastAsia="zh-CN"/>
        </w:rPr>
        <w:t>8</w:t>
      </w:r>
      <w:r>
        <w:rPr>
          <w:rFonts w:hint="eastAsia" w:ascii="仿宋" w:hAnsi="仿宋" w:eastAsia="仿宋" w:cs="仿宋"/>
          <w:sz w:val="32"/>
          <w:szCs w:val="28"/>
        </w:rPr>
        <w:t>人，博士研究生国家奖学金</w:t>
      </w:r>
      <w:r>
        <w:rPr>
          <w:rFonts w:hint="eastAsia" w:ascii="仿宋" w:hAnsi="仿宋" w:eastAsia="仿宋" w:cs="仿宋"/>
          <w:sz w:val="32"/>
          <w:szCs w:val="28"/>
          <w:lang w:val="en-US" w:eastAsia="zh-CN"/>
        </w:rPr>
        <w:t>4</w:t>
      </w:r>
      <w:r>
        <w:rPr>
          <w:rFonts w:hint="eastAsia" w:ascii="仿宋" w:hAnsi="仿宋" w:eastAsia="仿宋" w:cs="仿宋"/>
          <w:sz w:val="32"/>
          <w:szCs w:val="28"/>
        </w:rPr>
        <w:t>人，暂定名额分配为一年级博士奖</w:t>
      </w:r>
      <w:r>
        <w:rPr>
          <w:rFonts w:hint="eastAsia" w:ascii="仿宋" w:hAnsi="仿宋" w:eastAsia="仿宋" w:cs="仿宋"/>
          <w:sz w:val="32"/>
          <w:szCs w:val="28"/>
          <w:highlight w:val="none"/>
        </w:rPr>
        <w:t>励</w:t>
      </w:r>
      <w:r>
        <w:rPr>
          <w:rFonts w:hint="eastAsia" w:ascii="仿宋" w:hAnsi="仿宋" w:eastAsia="仿宋" w:cs="仿宋"/>
          <w:sz w:val="32"/>
          <w:szCs w:val="28"/>
          <w:highlight w:val="none"/>
          <w:lang w:val="en-US" w:eastAsia="zh-CN"/>
        </w:rPr>
        <w:t>1</w:t>
      </w:r>
      <w:r>
        <w:rPr>
          <w:rFonts w:hint="eastAsia" w:ascii="仿宋" w:hAnsi="仿宋" w:eastAsia="仿宋" w:cs="仿宋"/>
          <w:sz w:val="32"/>
          <w:szCs w:val="28"/>
          <w:highlight w:val="none"/>
        </w:rPr>
        <w:t>人，高年级博士奖励</w:t>
      </w:r>
      <w:r>
        <w:rPr>
          <w:rFonts w:hint="eastAsia" w:ascii="仿宋" w:hAnsi="仿宋" w:eastAsia="仿宋" w:cs="仿宋"/>
          <w:sz w:val="32"/>
          <w:szCs w:val="28"/>
          <w:highlight w:val="none"/>
          <w:lang w:val="en-US" w:eastAsia="zh-CN"/>
        </w:rPr>
        <w:t>3</w:t>
      </w:r>
      <w:r>
        <w:rPr>
          <w:rFonts w:hint="eastAsia" w:ascii="仿宋" w:hAnsi="仿宋" w:eastAsia="仿宋" w:cs="仿宋"/>
          <w:sz w:val="32"/>
          <w:szCs w:val="28"/>
          <w:highlight w:val="none"/>
        </w:rPr>
        <w:t>人，一年级硕士奖励</w:t>
      </w:r>
      <w:r>
        <w:rPr>
          <w:rFonts w:hint="eastAsia" w:ascii="仿宋" w:hAnsi="仿宋" w:eastAsia="仿宋" w:cs="仿宋"/>
          <w:sz w:val="32"/>
          <w:szCs w:val="28"/>
          <w:highlight w:val="none"/>
          <w:lang w:val="en-US" w:eastAsia="zh-CN"/>
        </w:rPr>
        <w:t>2</w:t>
      </w:r>
      <w:r>
        <w:rPr>
          <w:rFonts w:hint="eastAsia" w:ascii="仿宋" w:hAnsi="仿宋" w:eastAsia="仿宋" w:cs="仿宋"/>
          <w:sz w:val="32"/>
          <w:szCs w:val="28"/>
          <w:highlight w:val="none"/>
        </w:rPr>
        <w:t>人，高年级学术型硕士奖励</w:t>
      </w:r>
      <w:r>
        <w:rPr>
          <w:rFonts w:hint="eastAsia" w:ascii="仿宋" w:hAnsi="仿宋" w:eastAsia="仿宋" w:cs="仿宋"/>
          <w:sz w:val="32"/>
          <w:szCs w:val="28"/>
          <w:highlight w:val="none"/>
          <w:lang w:val="en-US" w:eastAsia="zh-CN"/>
        </w:rPr>
        <w:t>4</w:t>
      </w:r>
      <w:r>
        <w:rPr>
          <w:rFonts w:hint="eastAsia" w:ascii="仿宋" w:hAnsi="仿宋" w:eastAsia="仿宋" w:cs="仿宋"/>
          <w:sz w:val="32"/>
          <w:szCs w:val="28"/>
          <w:highlight w:val="none"/>
        </w:rPr>
        <w:t>人，高年级专业型硕士奖励</w:t>
      </w:r>
      <w:r>
        <w:rPr>
          <w:rFonts w:hint="eastAsia" w:ascii="仿宋" w:hAnsi="仿宋" w:eastAsia="仿宋" w:cs="仿宋"/>
          <w:sz w:val="32"/>
          <w:szCs w:val="28"/>
          <w:highlight w:val="none"/>
          <w:lang w:val="en-US" w:eastAsia="zh-CN"/>
        </w:rPr>
        <w:t>2</w:t>
      </w:r>
      <w:r>
        <w:rPr>
          <w:rFonts w:hint="eastAsia" w:ascii="仿宋" w:hAnsi="仿宋" w:eastAsia="仿宋" w:cs="仿宋"/>
          <w:sz w:val="32"/>
          <w:szCs w:val="28"/>
          <w:highlight w:val="none"/>
        </w:rPr>
        <w:t>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直博生</w:t>
      </w:r>
      <w:r>
        <w:rPr>
          <w:rFonts w:ascii="仿宋_GB2312" w:hAnsi="宋体" w:eastAsia="仿宋_GB2312"/>
          <w:sz w:val="32"/>
          <w:szCs w:val="32"/>
        </w:rPr>
        <w:t>、硕博连读</w:t>
      </w:r>
      <w:r>
        <w:rPr>
          <w:rFonts w:hint="eastAsia" w:ascii="仿宋_GB2312" w:hAnsi="宋体" w:eastAsia="仿宋_GB2312"/>
          <w:sz w:val="32"/>
          <w:szCs w:val="32"/>
        </w:rPr>
        <w:t>研究生</w:t>
      </w:r>
      <w:r>
        <w:rPr>
          <w:rFonts w:ascii="仿宋_GB2312" w:hAnsi="宋体" w:eastAsia="仿宋_GB2312"/>
          <w:sz w:val="32"/>
          <w:szCs w:val="32"/>
        </w:rPr>
        <w:t>第一至第二学年执行学术学位硕士研究生的奖助标准，第三至第五学年执行学术学位</w:t>
      </w:r>
      <w:r>
        <w:rPr>
          <w:rFonts w:hint="eastAsia" w:ascii="仿宋_GB2312" w:hAnsi="宋体" w:eastAsia="仿宋_GB2312"/>
          <w:sz w:val="32"/>
          <w:szCs w:val="32"/>
        </w:rPr>
        <w:t>博士</w:t>
      </w:r>
      <w:r>
        <w:rPr>
          <w:rFonts w:ascii="仿宋_GB2312" w:hAnsi="宋体" w:eastAsia="仿宋_GB2312"/>
          <w:sz w:val="32"/>
          <w:szCs w:val="32"/>
        </w:rPr>
        <w:t>研究生的奖助标准。</w:t>
      </w:r>
    </w:p>
    <w:p>
      <w:pPr>
        <w:ind w:firstLine="640" w:firstLineChars="200"/>
        <w:rPr>
          <w:rFonts w:hint="eastAsia" w:ascii="仿宋_GB2312" w:hAnsi="宋体" w:eastAsia="仿宋_GB2312"/>
          <w:sz w:val="32"/>
          <w:szCs w:val="32"/>
        </w:rPr>
      </w:pPr>
      <w:r>
        <w:rPr>
          <w:rFonts w:ascii="仿宋_GB2312" w:hAnsi="宋体" w:eastAsia="仿宋_GB2312"/>
          <w:sz w:val="32"/>
          <w:szCs w:val="32"/>
        </w:rPr>
        <w:t>因国家和学校公派出国联合培养或校际交流且具有我校学籍的研究生，仍具备研究生国家奖学金参评资格。</w:t>
      </w:r>
    </w:p>
    <w:p>
      <w:pPr>
        <w:ind w:firstLine="640" w:firstLineChars="200"/>
        <w:rPr>
          <w:rFonts w:hint="eastAsia" w:ascii="仿宋_GB2312" w:hAnsi="宋体" w:eastAsia="仿宋_GB2312"/>
          <w:sz w:val="32"/>
          <w:szCs w:val="32"/>
        </w:rPr>
      </w:pPr>
      <w:r>
        <w:rPr>
          <w:rFonts w:ascii="仿宋_GB2312" w:hAnsi="宋体" w:eastAsia="仿宋_GB2312"/>
          <w:sz w:val="32"/>
          <w:szCs w:val="32"/>
        </w:rPr>
        <w:t>研究生在基本</w:t>
      </w:r>
      <w:r>
        <w:rPr>
          <w:rFonts w:hint="eastAsia" w:ascii="仿宋_GB2312" w:hAnsi="宋体" w:eastAsia="仿宋_GB2312"/>
          <w:sz w:val="32"/>
          <w:szCs w:val="32"/>
          <w:lang w:eastAsia="zh-CN"/>
        </w:rPr>
        <w:t>学习</w:t>
      </w:r>
      <w:r>
        <w:rPr>
          <w:rFonts w:ascii="仿宋_GB2312" w:hAnsi="宋体" w:eastAsia="仿宋_GB2312"/>
          <w:sz w:val="32"/>
          <w:szCs w:val="32"/>
        </w:rPr>
        <w:t>年限内，可多次获得研究生国家奖学金，但获奖成果不可重复申报使用</w:t>
      </w:r>
      <w:r>
        <w:rPr>
          <w:rFonts w:hint="eastAsia" w:ascii="仿宋_GB2312" w:hAnsi="宋体" w:eastAsia="仿宋_GB2312"/>
          <w:sz w:val="32"/>
          <w:szCs w:val="32"/>
        </w:rPr>
        <w:t>；国家奖学金获得者不得同时申请校长奖学金；</w:t>
      </w:r>
      <w:r>
        <w:rPr>
          <w:rFonts w:ascii="仿宋_GB2312" w:hAnsi="宋体" w:eastAsia="仿宋_GB2312"/>
          <w:sz w:val="32"/>
          <w:szCs w:val="32"/>
        </w:rPr>
        <w:t>研究生</w:t>
      </w:r>
      <w:r>
        <w:rPr>
          <w:rFonts w:hint="eastAsia" w:ascii="仿宋_GB2312" w:hAnsi="宋体" w:eastAsia="仿宋_GB2312"/>
          <w:sz w:val="32"/>
          <w:szCs w:val="32"/>
        </w:rPr>
        <w:t>在校学习期间不得重复享受校长奖学金。</w:t>
      </w:r>
    </w:p>
    <w:p>
      <w:pPr>
        <w:rPr>
          <w:rFonts w:hint="eastAsia" w:ascii="楷体" w:hAnsi="楷体" w:eastAsia="楷体" w:cs="楷体"/>
          <w:sz w:val="32"/>
          <w:szCs w:val="28"/>
        </w:rPr>
      </w:pPr>
      <w:r>
        <w:rPr>
          <w:rFonts w:hint="eastAsia" w:ascii="楷体" w:hAnsi="楷体" w:eastAsia="楷体" w:cs="楷体"/>
          <w:sz w:val="32"/>
          <w:szCs w:val="28"/>
        </w:rPr>
        <w:t xml:space="preserve">    2.评选要求</w:t>
      </w:r>
    </w:p>
    <w:p>
      <w:pPr>
        <w:rPr>
          <w:rFonts w:hint="eastAsia" w:ascii="仿宋" w:hAnsi="仿宋" w:eastAsia="仿宋" w:cs="仿宋"/>
          <w:sz w:val="32"/>
          <w:szCs w:val="28"/>
        </w:rPr>
      </w:pPr>
      <w:r>
        <w:rPr>
          <w:rFonts w:hint="eastAsia" w:ascii="仿宋" w:hAnsi="仿宋" w:eastAsia="仿宋" w:cs="仿宋"/>
          <w:sz w:val="32"/>
          <w:szCs w:val="28"/>
        </w:rPr>
        <w:t xml:space="preserve">    严格遵照《西北农林科技大学研究生国家奖学金评审办法》（校学发〔2014〕235号）相关要求执行。</w:t>
      </w:r>
    </w:p>
    <w:p>
      <w:pPr>
        <w:rPr>
          <w:rFonts w:hint="eastAsia" w:ascii="楷体" w:hAnsi="楷体" w:eastAsia="楷体" w:cs="楷体"/>
          <w:sz w:val="32"/>
          <w:szCs w:val="28"/>
        </w:rPr>
      </w:pPr>
      <w:r>
        <w:rPr>
          <w:rFonts w:hint="eastAsia" w:ascii="楷体" w:hAnsi="楷体" w:eastAsia="楷体" w:cs="楷体"/>
          <w:sz w:val="32"/>
          <w:szCs w:val="28"/>
        </w:rPr>
        <w:t xml:space="preserve">    3.书面评审材料要求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研究生国家奖学金书面评审材料须提交：《研究生国家</w:t>
      </w:r>
      <w:r>
        <w:rPr>
          <w:rFonts w:hint="eastAsia" w:ascii="仿宋_GB2312" w:hAnsi="宋体" w:eastAsia="仿宋_GB2312" w:cs="仿宋_GB2312"/>
          <w:color w:val="000000"/>
          <w:kern w:val="0"/>
          <w:sz w:val="32"/>
          <w:szCs w:val="32"/>
          <w:lang w:val="en-US" w:eastAsia="zh-CN" w:bidi="ar"/>
        </w:rPr>
        <w:t>奖学金申请审批表》(A4纸正反打印)、《研究生国家奖学金</w:t>
      </w:r>
      <w:r>
        <w:rPr>
          <w:rFonts w:hint="default" w:ascii="仿宋_GB2312" w:hAnsi="宋体" w:eastAsia="仿宋_GB2312" w:cs="仿宋_GB2312"/>
          <w:color w:val="000000"/>
          <w:kern w:val="0"/>
          <w:sz w:val="32"/>
          <w:szCs w:val="32"/>
          <w:lang w:val="en-US" w:eastAsia="zh-CN" w:bidi="ar"/>
        </w:rPr>
        <w:t>名单汇总表》、个人获奖情况复印件一份（获奖证书、已发</w:t>
      </w:r>
      <w:r>
        <w:rPr>
          <w:rFonts w:hint="eastAsia" w:ascii="仿宋_GB2312" w:hAnsi="宋体" w:eastAsia="仿宋_GB2312" w:cs="仿宋_GB2312"/>
          <w:color w:val="000000"/>
          <w:kern w:val="0"/>
          <w:sz w:val="32"/>
          <w:szCs w:val="32"/>
          <w:lang w:val="en-US" w:eastAsia="zh-CN" w:bidi="ar"/>
        </w:rPr>
        <w:t>表论文目录、检索证明、专利证书等）、成绩单（加盖成绩审核章）。</w:t>
      </w:r>
    </w:p>
    <w:p>
      <w:pPr>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default" w:ascii="楷体" w:hAnsi="楷体" w:eastAsia="楷体" w:cs="楷体"/>
          <w:sz w:val="32"/>
          <w:szCs w:val="28"/>
          <w:lang w:val="en-US" w:eastAsia="zh-CN"/>
        </w:rPr>
        <w:t>4.个人先进事迹材料</w:t>
      </w:r>
    </w:p>
    <w:p>
      <w:pPr>
        <w:ind w:firstLine="640" w:firstLineChars="200"/>
        <w:rPr>
          <w:rFonts w:hint="eastAsia" w:ascii="楷体" w:hAnsi="楷体" w:eastAsia="楷体" w:cs="楷体"/>
          <w:sz w:val="32"/>
          <w:szCs w:val="28"/>
          <w:lang w:val="en-US" w:eastAsia="zh-CN"/>
        </w:rPr>
      </w:pPr>
      <w:r>
        <w:rPr>
          <w:rFonts w:hint="default" w:ascii="仿宋_GB2312" w:hAnsi="宋体" w:eastAsia="仿宋_GB2312" w:cs="仿宋_GB2312"/>
          <w:color w:val="000000"/>
          <w:kern w:val="0"/>
          <w:sz w:val="32"/>
          <w:szCs w:val="32"/>
          <w:lang w:val="en-US" w:eastAsia="zh-CN" w:bidi="ar"/>
        </w:rPr>
        <w:t>国家今年继续编辑《20</w:t>
      </w:r>
      <w:r>
        <w:rPr>
          <w:rFonts w:hint="eastAsia" w:ascii="仿宋_GB2312" w:hAnsi="宋体" w:eastAsia="仿宋_GB2312" w:cs="仿宋_GB2312"/>
          <w:color w:val="000000"/>
          <w:kern w:val="0"/>
          <w:sz w:val="32"/>
          <w:szCs w:val="32"/>
          <w:lang w:val="en-US" w:eastAsia="zh-CN" w:bidi="ar"/>
        </w:rPr>
        <w:t>23</w:t>
      </w:r>
      <w:r>
        <w:rPr>
          <w:rFonts w:hint="default" w:ascii="仿宋_GB2312" w:hAnsi="宋体" w:eastAsia="仿宋_GB2312" w:cs="仿宋_GB2312"/>
          <w:color w:val="000000"/>
          <w:kern w:val="0"/>
          <w:sz w:val="32"/>
          <w:szCs w:val="32"/>
          <w:lang w:val="en-US" w:eastAsia="zh-CN" w:bidi="ar"/>
        </w:rPr>
        <w:t>年国家奖学金获奖学生风采录》，获奖研究生须提交个人先进事迹材料，材料要求2000字左右，以第一人称撰写，主要包括学生个人简介、思想品德、学习成绩、创新能力等方面内容（撰写格式样本见附件</w:t>
      </w:r>
      <w:r>
        <w:rPr>
          <w:rFonts w:hint="eastAsia" w:ascii="仿宋_GB2312" w:hAnsi="宋体" w:eastAsia="仿宋_GB2312" w:cs="仿宋_GB2312"/>
          <w:color w:val="000000"/>
          <w:kern w:val="0"/>
          <w:sz w:val="32"/>
          <w:szCs w:val="32"/>
          <w:lang w:val="en-US" w:eastAsia="zh-CN" w:bidi="ar"/>
        </w:rPr>
        <w:t>5</w:t>
      </w:r>
      <w:r>
        <w:rPr>
          <w:rFonts w:hint="default" w:ascii="仿宋_GB2312" w:hAnsi="宋体" w:eastAsia="仿宋_GB2312" w:cs="仿宋_GB2312"/>
          <w:color w:val="000000"/>
          <w:kern w:val="0"/>
          <w:sz w:val="32"/>
          <w:szCs w:val="32"/>
          <w:lang w:val="en-US" w:eastAsia="zh-CN" w:bidi="ar"/>
        </w:rPr>
        <w:t>）。先进事迹材料只需以电子版形式报送，同时报送本人个人电子生活照1张。</w:t>
      </w:r>
      <w:r>
        <w:rPr>
          <w:rFonts w:hint="default" w:ascii="仿宋_GB2312" w:hAnsi="宋体" w:eastAsia="仿宋_GB2312" w:cs="仿宋_GB2312"/>
          <w:color w:val="000000"/>
          <w:kern w:val="0"/>
          <w:sz w:val="32"/>
          <w:szCs w:val="32"/>
          <w:lang w:val="en-US" w:eastAsia="zh-CN" w:bidi="ar"/>
        </w:rPr>
        <w:br w:type="textWrapping"/>
      </w:r>
      <w:r>
        <w:rPr>
          <w:rFonts w:hint="eastAsia" w:ascii="楷体" w:hAnsi="楷体" w:eastAsia="楷体" w:cs="楷体"/>
          <w:sz w:val="32"/>
          <w:szCs w:val="28"/>
          <w:lang w:val="en-US" w:eastAsia="zh-CN"/>
        </w:rPr>
        <w:t xml:space="preserve">    5.</w:t>
      </w:r>
      <w:r>
        <w:rPr>
          <w:rFonts w:hint="default" w:ascii="楷体" w:hAnsi="楷体" w:eastAsia="楷体" w:cs="楷体"/>
          <w:sz w:val="32"/>
          <w:szCs w:val="28"/>
          <w:lang w:val="en-US" w:eastAsia="zh-CN"/>
        </w:rPr>
        <w:t>规范使用填写《国家奖学金申请审批表》，具体要求为：</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（1）表格为一页，正反面印制并填写，不得随意增加页数；</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（2）表格填写应当字迹清晰、信息完整，不得涂改数据或出现空白项；如无相关信息，请填写“无”；</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（3）表格中所有签名处必须由相关人员手写签名，不得使用签名章代替；</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（4）表格中“申请理由”栏的填写应当全面详实，能够如实反映学生学习成绩优异、社会实践、创新能力、综合素质等方面特别突出。字数控制在200字左右；</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（5）表格中“推荐意见”栏的填写应当简明扼要，字数控制在100字左右。推荐人必须是申请学生的辅导员或</w:t>
      </w:r>
      <w:r>
        <w:rPr>
          <w:rFonts w:hint="eastAsia" w:ascii="仿宋_GB2312" w:hAnsi="宋体" w:eastAsia="仿宋_GB2312" w:cs="仿宋_GB2312"/>
          <w:color w:val="000000"/>
          <w:kern w:val="0"/>
          <w:sz w:val="32"/>
          <w:szCs w:val="32"/>
          <w:lang w:val="en-US" w:eastAsia="zh-CN" w:bidi="ar"/>
        </w:rPr>
        <w:t>导师</w:t>
      </w:r>
      <w:r>
        <w:rPr>
          <w:rFonts w:hint="default" w:ascii="仿宋_GB2312" w:hAnsi="宋体" w:eastAsia="仿宋_GB2312" w:cs="仿宋_GB2312"/>
          <w:color w:val="000000"/>
          <w:kern w:val="0"/>
          <w:sz w:val="32"/>
          <w:szCs w:val="32"/>
          <w:lang w:val="en-US" w:eastAsia="zh-CN" w:bidi="ar"/>
        </w:rPr>
        <w:t>；推荐理由必须充足，能明确体现每名申请国家奖学金学生的优秀表现和突出特点，不能千篇一律，</w:t>
      </w:r>
      <w:r>
        <w:rPr>
          <w:rFonts w:hint="eastAsia" w:ascii="仿宋_GB2312" w:hAnsi="宋体" w:eastAsia="仿宋_GB2312" w:cs="仿宋_GB2312"/>
          <w:color w:val="000000"/>
          <w:kern w:val="0"/>
          <w:sz w:val="32"/>
          <w:szCs w:val="32"/>
          <w:lang w:val="en-US" w:eastAsia="zh-CN" w:bidi="ar"/>
        </w:rPr>
        <w:t>更不能</w:t>
      </w:r>
      <w:r>
        <w:rPr>
          <w:rFonts w:hint="default" w:ascii="仿宋_GB2312" w:hAnsi="宋体" w:eastAsia="仿宋_GB2312" w:cs="仿宋_GB2312"/>
          <w:color w:val="000000"/>
          <w:kern w:val="0"/>
          <w:sz w:val="32"/>
          <w:szCs w:val="32"/>
          <w:lang w:val="en-US" w:eastAsia="zh-CN" w:bidi="ar"/>
        </w:rPr>
        <w:t>雷同；</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（6）</w:t>
      </w:r>
      <w:r>
        <w:rPr>
          <w:rFonts w:ascii="仿宋_GB2312" w:hAnsi="宋体" w:eastAsia="仿宋_GB2312"/>
          <w:sz w:val="32"/>
          <w:szCs w:val="32"/>
        </w:rPr>
        <w:t>表格</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学</w:t>
      </w:r>
      <w:r>
        <w:rPr>
          <w:rFonts w:hint="default" w:ascii="仿宋_GB2312" w:hAnsi="宋体" w:eastAsia="仿宋_GB2312" w:cs="仿宋_GB2312"/>
          <w:color w:val="000000"/>
          <w:kern w:val="0"/>
          <w:sz w:val="32"/>
          <w:szCs w:val="32"/>
          <w:lang w:val="en-US" w:eastAsia="zh-CN" w:bidi="ar"/>
        </w:rPr>
        <w:t>院意见”栏中，必须由</w:t>
      </w:r>
      <w:r>
        <w:rPr>
          <w:rFonts w:hint="eastAsia" w:ascii="仿宋_GB2312" w:hAnsi="宋体" w:eastAsia="仿宋_GB2312" w:cs="仿宋_GB2312"/>
          <w:color w:val="000000"/>
          <w:kern w:val="0"/>
          <w:sz w:val="32"/>
          <w:szCs w:val="32"/>
          <w:lang w:val="en-US" w:eastAsia="zh-CN" w:bidi="ar"/>
        </w:rPr>
        <w:t>学</w:t>
      </w:r>
      <w:r>
        <w:rPr>
          <w:rFonts w:hint="default" w:ascii="仿宋_GB2312" w:hAnsi="宋体" w:eastAsia="仿宋_GB2312" w:cs="仿宋_GB2312"/>
          <w:color w:val="000000"/>
          <w:kern w:val="0"/>
          <w:sz w:val="32"/>
          <w:szCs w:val="32"/>
          <w:lang w:val="en-US" w:eastAsia="zh-CN" w:bidi="ar"/>
        </w:rPr>
        <w:t>院主管学生工作领导明确评价参评学生各方面表现，不得只简单填写“同意”、“同意推荐”等字样作为</w:t>
      </w:r>
      <w:r>
        <w:rPr>
          <w:rFonts w:hint="eastAsia" w:ascii="仿宋_GB2312" w:hAnsi="宋体" w:eastAsia="仿宋_GB2312" w:cs="仿宋_GB2312"/>
          <w:color w:val="000000"/>
          <w:kern w:val="0"/>
          <w:sz w:val="32"/>
          <w:szCs w:val="32"/>
          <w:lang w:val="en-US" w:eastAsia="zh-CN" w:bidi="ar"/>
        </w:rPr>
        <w:t>学</w:t>
      </w:r>
      <w:r>
        <w:rPr>
          <w:rFonts w:hint="default" w:ascii="仿宋_GB2312" w:hAnsi="宋体" w:eastAsia="仿宋_GB2312" w:cs="仿宋_GB2312"/>
          <w:color w:val="000000"/>
          <w:kern w:val="0"/>
          <w:sz w:val="32"/>
          <w:szCs w:val="32"/>
          <w:lang w:val="en-US" w:eastAsia="zh-CN" w:bidi="ar"/>
        </w:rPr>
        <w:t>院意见；签名处必须为</w:t>
      </w:r>
      <w:r>
        <w:rPr>
          <w:rFonts w:hint="eastAsia" w:ascii="仿宋_GB2312" w:hAnsi="宋体" w:eastAsia="仿宋_GB2312" w:cs="仿宋_GB2312"/>
          <w:color w:val="000000"/>
          <w:kern w:val="0"/>
          <w:sz w:val="32"/>
          <w:szCs w:val="32"/>
          <w:lang w:val="en-US" w:eastAsia="zh-CN" w:bidi="ar"/>
        </w:rPr>
        <w:t>学</w:t>
      </w:r>
      <w:r>
        <w:rPr>
          <w:rFonts w:hint="default" w:ascii="仿宋_GB2312" w:hAnsi="宋体" w:eastAsia="仿宋_GB2312" w:cs="仿宋_GB2312"/>
          <w:color w:val="000000"/>
          <w:kern w:val="0"/>
          <w:sz w:val="32"/>
          <w:szCs w:val="32"/>
          <w:lang w:val="en-US" w:eastAsia="zh-CN" w:bidi="ar"/>
        </w:rPr>
        <w:t>院主管学生工作领导的手写签名和</w:t>
      </w:r>
      <w:r>
        <w:rPr>
          <w:rFonts w:hint="eastAsia" w:ascii="仿宋_GB2312" w:hAnsi="宋体" w:eastAsia="仿宋_GB2312" w:cs="仿宋_GB2312"/>
          <w:color w:val="000000"/>
          <w:kern w:val="0"/>
          <w:sz w:val="32"/>
          <w:szCs w:val="32"/>
          <w:lang w:val="en-US" w:eastAsia="zh-CN" w:bidi="ar"/>
        </w:rPr>
        <w:t>学</w:t>
      </w:r>
      <w:r>
        <w:rPr>
          <w:rFonts w:hint="default" w:ascii="仿宋_GB2312" w:hAnsi="宋体" w:eastAsia="仿宋_GB2312" w:cs="仿宋_GB2312"/>
          <w:color w:val="000000"/>
          <w:kern w:val="0"/>
          <w:sz w:val="32"/>
          <w:szCs w:val="32"/>
          <w:lang w:val="en-US" w:eastAsia="zh-CN" w:bidi="ar"/>
        </w:rPr>
        <w:t>院公章，不能用</w:t>
      </w:r>
      <w:r>
        <w:rPr>
          <w:rFonts w:hint="eastAsia" w:ascii="仿宋_GB2312" w:hAnsi="宋体" w:eastAsia="仿宋_GB2312" w:cs="仿宋_GB2312"/>
          <w:color w:val="000000"/>
          <w:kern w:val="0"/>
          <w:sz w:val="32"/>
          <w:szCs w:val="32"/>
          <w:lang w:val="en-US" w:eastAsia="zh-CN" w:bidi="ar"/>
        </w:rPr>
        <w:t>学</w:t>
      </w:r>
      <w:r>
        <w:rPr>
          <w:rFonts w:hint="default" w:ascii="仿宋_GB2312" w:hAnsi="宋体" w:eastAsia="仿宋_GB2312" w:cs="仿宋_GB2312"/>
          <w:color w:val="000000"/>
          <w:kern w:val="0"/>
          <w:sz w:val="32"/>
          <w:szCs w:val="32"/>
          <w:lang w:val="en-US" w:eastAsia="zh-CN" w:bidi="ar"/>
        </w:rPr>
        <w:t>院公章代替领导签名</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7</w:t>
      </w:r>
      <w:r>
        <w:rPr>
          <w:rFonts w:hint="default" w:ascii="仿宋_GB2312" w:hAnsi="宋体" w:eastAsia="仿宋_GB2312" w:cs="仿宋_GB2312"/>
          <w:color w:val="000000"/>
          <w:kern w:val="0"/>
          <w:sz w:val="32"/>
          <w:szCs w:val="32"/>
          <w:lang w:val="en-US" w:eastAsia="zh-CN" w:bidi="ar"/>
        </w:rPr>
        <w:t>）申请表上的填表时间必须按照评审程序填写，从</w:t>
      </w:r>
      <w:r>
        <w:rPr>
          <w:rFonts w:hint="eastAsia" w:ascii="仿宋_GB2312" w:hAnsi="宋体" w:eastAsia="仿宋_GB2312" w:cs="仿宋_GB2312"/>
          <w:color w:val="000000"/>
          <w:kern w:val="0"/>
          <w:sz w:val="32"/>
          <w:szCs w:val="32"/>
          <w:lang w:val="en-US" w:eastAsia="zh-CN" w:bidi="ar"/>
        </w:rPr>
        <w:t>研究生</w:t>
      </w:r>
      <w:r>
        <w:rPr>
          <w:rFonts w:hint="default" w:ascii="仿宋_GB2312" w:hAnsi="宋体" w:eastAsia="仿宋_GB2312" w:cs="仿宋_GB2312"/>
          <w:color w:val="000000"/>
          <w:kern w:val="0"/>
          <w:sz w:val="32"/>
          <w:szCs w:val="32"/>
          <w:lang w:val="en-US" w:eastAsia="zh-CN" w:bidi="ar"/>
        </w:rPr>
        <w:t>申请开始，到</w:t>
      </w:r>
      <w:r>
        <w:rPr>
          <w:rFonts w:hint="eastAsia" w:ascii="仿宋_GB2312" w:hAnsi="宋体" w:eastAsia="仿宋_GB2312" w:cs="仿宋_GB2312"/>
          <w:color w:val="000000"/>
          <w:kern w:val="0"/>
          <w:sz w:val="32"/>
          <w:szCs w:val="32"/>
          <w:lang w:val="en-US" w:eastAsia="zh-CN" w:bidi="ar"/>
        </w:rPr>
        <w:t>导师</w:t>
      </w:r>
      <w:r>
        <w:rPr>
          <w:rFonts w:hint="default" w:ascii="仿宋_GB2312" w:hAnsi="宋体" w:eastAsia="仿宋_GB2312" w:cs="仿宋_GB2312"/>
          <w:color w:val="000000"/>
          <w:kern w:val="0"/>
          <w:sz w:val="32"/>
          <w:szCs w:val="32"/>
          <w:lang w:val="en-US" w:eastAsia="zh-CN" w:bidi="ar"/>
        </w:rPr>
        <w:t>推荐，院（系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所）出具推荐意见，每个步骤要严格按照完成时间</w:t>
      </w:r>
      <w:r>
        <w:rPr>
          <w:rFonts w:hint="eastAsia" w:ascii="仿宋_GB2312" w:hAnsi="宋体" w:eastAsia="仿宋_GB2312" w:cs="仿宋_GB2312"/>
          <w:color w:val="000000"/>
          <w:kern w:val="0"/>
          <w:sz w:val="32"/>
          <w:szCs w:val="32"/>
          <w:lang w:val="en-US" w:eastAsia="zh-CN" w:bidi="ar"/>
        </w:rPr>
        <w:t>来</w:t>
      </w:r>
      <w:r>
        <w:rPr>
          <w:rFonts w:hint="default" w:ascii="仿宋_GB2312" w:hAnsi="宋体" w:eastAsia="仿宋_GB2312" w:cs="仿宋_GB2312"/>
          <w:color w:val="000000"/>
          <w:kern w:val="0"/>
          <w:sz w:val="32"/>
          <w:szCs w:val="32"/>
          <w:lang w:val="en-US" w:eastAsia="zh-CN" w:bidi="ar"/>
        </w:rPr>
        <w:t>填写，不应出现违反时间顺序的情况；</w:t>
      </w:r>
    </w:p>
    <w:p>
      <w:pPr>
        <w:ind w:firstLine="640" w:firstLineChars="200"/>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8</w:t>
      </w:r>
      <w:r>
        <w:rPr>
          <w:rFonts w:hint="default" w:ascii="仿宋_GB2312" w:hAnsi="宋体" w:eastAsia="仿宋_GB2312" w:cs="仿宋_GB2312"/>
          <w:color w:val="000000"/>
          <w:kern w:val="0"/>
          <w:sz w:val="32"/>
          <w:szCs w:val="32"/>
          <w:lang w:val="en-US" w:eastAsia="zh-CN" w:bidi="ar"/>
        </w:rPr>
        <w:t>）上报表格一律为原件，不得使用复印件。</w:t>
      </w:r>
    </w:p>
    <w:p>
      <w:pPr>
        <w:rPr>
          <w:rFonts w:hint="eastAsia" w:ascii="黑体" w:hAnsi="黑体" w:eastAsia="黑体" w:cs="黑体"/>
          <w:sz w:val="32"/>
          <w:szCs w:val="28"/>
        </w:rPr>
      </w:pPr>
      <w:r>
        <w:rPr>
          <w:rFonts w:hint="eastAsia" w:ascii="黑体" w:hAnsi="黑体" w:eastAsia="黑体" w:cs="黑体"/>
          <w:sz w:val="32"/>
          <w:szCs w:val="28"/>
        </w:rPr>
        <w:t xml:space="preserve">    二、研究生校长奖学金评选</w:t>
      </w:r>
    </w:p>
    <w:p>
      <w:pPr>
        <w:rPr>
          <w:rFonts w:hint="eastAsia" w:ascii="楷体" w:hAnsi="楷体" w:eastAsia="楷体" w:cs="楷体"/>
          <w:sz w:val="32"/>
          <w:szCs w:val="28"/>
        </w:rPr>
      </w:pPr>
      <w:r>
        <w:rPr>
          <w:rFonts w:hint="eastAsia" w:ascii="楷体" w:hAnsi="楷体" w:eastAsia="楷体" w:cs="楷体"/>
          <w:sz w:val="32"/>
          <w:szCs w:val="28"/>
        </w:rPr>
        <w:t xml:space="preserve">    1.评选对象及评选名额</w:t>
      </w:r>
    </w:p>
    <w:p>
      <w:pPr>
        <w:rPr>
          <w:rFonts w:hint="eastAsia" w:ascii="仿宋" w:hAnsi="仿宋" w:eastAsia="仿宋" w:cs="仿宋"/>
          <w:sz w:val="32"/>
          <w:szCs w:val="28"/>
        </w:rPr>
      </w:pPr>
      <w:r>
        <w:rPr>
          <w:rFonts w:hint="eastAsia" w:ascii="仿宋" w:hAnsi="仿宋" w:eastAsia="仿宋" w:cs="仿宋"/>
          <w:sz w:val="32"/>
          <w:szCs w:val="28"/>
        </w:rPr>
        <w:t xml:space="preserve">    评选对象为我校正式注册的全日制二年级及以上非在职研究生，奖励金额每人5000元，全校奖励名额</w:t>
      </w:r>
      <w:r>
        <w:rPr>
          <w:rFonts w:hint="eastAsia" w:ascii="仿宋" w:hAnsi="仿宋" w:eastAsia="仿宋" w:cs="仿宋"/>
          <w:sz w:val="32"/>
          <w:szCs w:val="28"/>
          <w:lang w:val="en-US" w:eastAsia="zh-CN"/>
        </w:rPr>
        <w:t>50</w:t>
      </w:r>
      <w:r>
        <w:rPr>
          <w:rFonts w:hint="eastAsia" w:ascii="仿宋" w:hAnsi="仿宋" w:eastAsia="仿宋" w:cs="仿宋"/>
          <w:sz w:val="32"/>
          <w:szCs w:val="28"/>
        </w:rPr>
        <w:t>名。生命学院奖励</w:t>
      </w:r>
      <w:r>
        <w:rPr>
          <w:rFonts w:hint="eastAsia" w:ascii="仿宋" w:hAnsi="仿宋" w:eastAsia="仿宋" w:cs="仿宋"/>
          <w:sz w:val="32"/>
          <w:szCs w:val="28"/>
          <w:lang w:val="en-US" w:eastAsia="zh-CN"/>
        </w:rPr>
        <w:t>2</w:t>
      </w:r>
      <w:r>
        <w:rPr>
          <w:rFonts w:hint="eastAsia" w:ascii="仿宋" w:hAnsi="仿宋" w:eastAsia="仿宋" w:cs="仿宋"/>
          <w:sz w:val="32"/>
          <w:szCs w:val="28"/>
        </w:rPr>
        <w:t>人。</w:t>
      </w:r>
    </w:p>
    <w:p>
      <w:pPr>
        <w:rPr>
          <w:rFonts w:hint="eastAsia" w:ascii="楷体" w:hAnsi="楷体" w:eastAsia="楷体" w:cs="楷体"/>
          <w:sz w:val="32"/>
          <w:szCs w:val="28"/>
        </w:rPr>
      </w:pPr>
      <w:r>
        <w:rPr>
          <w:rFonts w:hint="eastAsia" w:ascii="楷体" w:hAnsi="楷体" w:eastAsia="楷体" w:cs="楷体"/>
          <w:sz w:val="32"/>
          <w:szCs w:val="28"/>
        </w:rPr>
        <w:t xml:space="preserve">    2.书面评审材料要求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研究生校长奖学金书面评审材料须提交：《研究生校长奖学金申请表》、《校长奖学金名单汇总表》。</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研究生校长奖学金的具体评选要求，按照《西北农林科技大学校长奖学金评定办法》（校学发〔2020〕363号）执行。</w:t>
      </w:r>
    </w:p>
    <w:p>
      <w:pPr>
        <w:rPr>
          <w:rFonts w:hint="eastAsia" w:ascii="黑体" w:hAnsi="黑体" w:eastAsia="黑体" w:cs="黑体"/>
          <w:sz w:val="32"/>
          <w:szCs w:val="28"/>
        </w:rPr>
      </w:pPr>
      <w:r>
        <w:rPr>
          <w:rFonts w:hint="eastAsia" w:ascii="黑体" w:hAnsi="黑体" w:eastAsia="黑体" w:cs="黑体"/>
          <w:sz w:val="32"/>
          <w:szCs w:val="28"/>
        </w:rPr>
        <w:t xml:space="preserve">    三、研究生社会各类奖助学金评选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28"/>
          <w:lang w:val="en-US" w:eastAsia="zh-CN"/>
        </w:rPr>
      </w:pPr>
      <w:r>
        <w:rPr>
          <w:rFonts w:hint="eastAsia" w:ascii="楷体" w:hAnsi="楷体" w:eastAsia="楷体" w:cs="楷体"/>
          <w:sz w:val="32"/>
          <w:szCs w:val="28"/>
          <w:lang w:val="en-US" w:eastAsia="zh-CN"/>
        </w:rPr>
        <w:t xml:space="preserve">（一）小米奖学金评选 </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1.评选对象及评选名额</w:t>
      </w:r>
    </w:p>
    <w:p>
      <w:pPr>
        <w:ind w:firstLine="640" w:firstLineChars="200"/>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我校综合素质优秀的全日制非在职在校二、三年级硕士研究生。评选名额“小米特等奖学金”10人，奖励标准为每人2万元；“小米奖学金”18人，奖励标准为每人5000元。各学院推荐学生，由学校组织专家评选，确定获奖学生等级。生命学院推荐1人。</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2.评选条件</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（1）热爱社会主义祖国，拥护中国共产党的领导，遵守宪法和法律，遵守学校规章制度，热爱学校，热爱所学专业，在思想、品德、作风等方面起到模范作用，综</w:t>
      </w:r>
      <w:bookmarkStart w:id="0" w:name="_GoBack"/>
      <w:bookmarkEnd w:id="0"/>
      <w:r>
        <w:rPr>
          <w:rFonts w:hint="eastAsia" w:ascii="仿宋_GB2312" w:hAnsi="宋体" w:eastAsia="仿宋_GB2312" w:cs="仿宋_GB2312"/>
          <w:color w:val="000000"/>
          <w:kern w:val="0"/>
          <w:sz w:val="32"/>
          <w:szCs w:val="32"/>
          <w:lang w:val="en-US" w:eastAsia="zh-CN" w:bidi="ar"/>
        </w:rPr>
        <w:t>合素质优秀；</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（2）学习刻苦，成绩优异，科技创新能力强，社会责任感强，热心社会公益活动，具有合作精神和奉献精神；</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（3）积极进取，勇于创新、明礼诚信；</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（4）上一学年专业成绩排名前50%，研究生在校期间以第一作者或通讯作者在国内外核心期刊上发表高水平论文；</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（5）科技创新能力强,在学科竞赛、创新创业竞赛中获得省部级以上奖项优先；</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（6）同等条件下家庭经济困难学生优先；</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（7）除成绩以外，以上成果均为未使用过的成果。</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3.书面评审材料提交要求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《社会类奖学金申请表》、《小米奖学金名单汇总表》、个人获奖情况复印件一份（获奖证书、已发表论文目录、检索证明、专利证书等）、成绩单（加盖成绩审核章）。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28"/>
        </w:rPr>
      </w:pPr>
      <w:r>
        <w:rPr>
          <w:rFonts w:hint="eastAsia" w:ascii="楷体" w:hAnsi="楷体" w:eastAsia="楷体" w:cs="楷体"/>
          <w:sz w:val="32"/>
          <w:szCs w:val="28"/>
          <w:lang w:eastAsia="zh-CN"/>
        </w:rPr>
        <w:t>（二）</w:t>
      </w:r>
      <w:r>
        <w:rPr>
          <w:rFonts w:hint="eastAsia" w:ascii="楷体" w:hAnsi="楷体" w:eastAsia="楷体" w:cs="楷体"/>
          <w:sz w:val="32"/>
          <w:szCs w:val="28"/>
          <w:lang w:val="en-US" w:eastAsia="zh-CN"/>
        </w:rPr>
        <w:t>石声汉</w:t>
      </w:r>
      <w:r>
        <w:rPr>
          <w:rFonts w:hint="default" w:ascii="楷体" w:hAnsi="楷体" w:eastAsia="楷体" w:cs="楷体"/>
          <w:sz w:val="32"/>
          <w:szCs w:val="28"/>
          <w:lang w:val="en-US" w:eastAsia="zh-CN"/>
        </w:rPr>
        <w:t>奖学金</w:t>
      </w:r>
    </w:p>
    <w:p>
      <w:pPr>
        <w:ind w:firstLine="640" w:firstLineChars="200"/>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评选对象</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我校注册的全日制科学史专业从事农业史</w:t>
      </w:r>
      <w:r>
        <w:rPr>
          <w:rFonts w:hint="eastAsia" w:ascii="仿宋_GB2312" w:hAnsi="宋体" w:eastAsia="仿宋_GB2312" w:cs="仿宋_GB2312"/>
          <w:color w:val="000000"/>
          <w:kern w:val="0"/>
          <w:sz w:val="32"/>
          <w:szCs w:val="32"/>
          <w:lang w:val="en-US" w:eastAsia="zh-CN" w:bidi="ar"/>
        </w:rPr>
        <w:t>研究、植物生理学专业的二、三年级博士、硕士研究生（委培、定向生除外）。奖励金额和获奖人数根据基金利息金额、申请人的数量及申请人的科研成果水平情况确定。</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2.评选条件</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热爱祖国，遵守国家法律、法规以及学校的规章制度；学习态度端正，积极参加学校教育教学活动，学习成绩优异，课程平均成绩达80分及以上，无重修或补考现象。硕士研究生须通过国家英语六级考试；有较强的科研能力，科研成果突出。</w:t>
      </w:r>
    </w:p>
    <w:p>
      <w:pPr>
        <w:keepNext w:val="0"/>
        <w:keepLines w:val="0"/>
        <w:widowControl/>
        <w:suppressLineNumbers w:val="0"/>
        <w:jc w:val="left"/>
        <w:rPr>
          <w:rFonts w:ascii="仿宋_GB2312" w:hAnsi="仿宋_GB2312" w:eastAsia="仿宋_GB2312" w:cs="仿宋_GB2312"/>
          <w:b w:val="0"/>
          <w:bCs w:val="0"/>
          <w:color w:val="000000"/>
          <w:sz w:val="31"/>
          <w:szCs w:val="31"/>
        </w:rPr>
      </w:pPr>
      <w:r>
        <w:rPr>
          <w:rFonts w:hint="default" w:ascii="仿宋_GB2312" w:hAnsi="宋体" w:eastAsia="仿宋_GB2312" w:cs="仿宋_GB2312"/>
          <w:color w:val="000000"/>
          <w:kern w:val="0"/>
          <w:sz w:val="32"/>
          <w:szCs w:val="32"/>
          <w:lang w:val="en-US" w:eastAsia="zh-CN" w:bidi="ar"/>
        </w:rPr>
        <w:t>　　</w:t>
      </w:r>
      <w:r>
        <w:rPr>
          <w:rFonts w:hint="eastAsia" w:ascii="仿宋_GB2312" w:hAnsi="宋体" w:eastAsia="仿宋_GB2312" w:cs="仿宋_GB2312"/>
          <w:color w:val="000000"/>
          <w:kern w:val="0"/>
          <w:sz w:val="32"/>
          <w:szCs w:val="32"/>
          <w:lang w:val="en-US" w:eastAsia="zh-CN" w:bidi="ar"/>
        </w:rPr>
        <w:t>3.</w:t>
      </w:r>
      <w:r>
        <w:rPr>
          <w:rFonts w:ascii="仿宋_GB2312" w:hAnsi="仿宋_GB2312" w:eastAsia="仿宋_GB2312" w:cs="仿宋_GB2312"/>
          <w:b w:val="0"/>
          <w:bCs w:val="0"/>
          <w:color w:val="000000"/>
          <w:sz w:val="31"/>
          <w:szCs w:val="31"/>
        </w:rPr>
        <w:t>书面评审材料提交要求</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000000"/>
          <w:sz w:val="32"/>
          <w:szCs w:val="32"/>
        </w:rPr>
      </w:pPr>
      <w:r>
        <w:rPr>
          <w:rFonts w:ascii="仿宋_GB2312" w:hAnsi="仿宋_GB2312" w:eastAsia="仿宋_GB2312" w:cs="仿宋_GB2312"/>
          <w:b w:val="0"/>
          <w:bCs w:val="0"/>
          <w:color w:val="000000"/>
          <w:sz w:val="31"/>
          <w:szCs w:val="31"/>
        </w:rPr>
        <w:t>《社会类奖学金申请表》、《石声汉奖学金名单汇总表》、个人获奖情况复印件（获奖证书、已发表论文目录及文章、专利证书等）、成绩单（加盖成绩审核章）</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28"/>
        </w:rPr>
      </w:pPr>
      <w:r>
        <w:rPr>
          <w:rFonts w:hint="eastAsia" w:ascii="黑体" w:hAnsi="黑体" w:eastAsia="黑体" w:cs="黑体"/>
          <w:sz w:val="32"/>
          <w:szCs w:val="28"/>
        </w:rPr>
        <w:t>四、注意事项</w:t>
      </w:r>
    </w:p>
    <w:p>
      <w:pPr>
        <w:rPr>
          <w:rFonts w:hint="eastAsia" w:ascii="仿宋" w:hAnsi="仿宋" w:eastAsia="仿宋" w:cs="仿宋"/>
          <w:sz w:val="32"/>
          <w:szCs w:val="28"/>
        </w:rPr>
      </w:pPr>
      <w:r>
        <w:rPr>
          <w:rFonts w:hint="eastAsia" w:ascii="仿宋" w:hAnsi="仿宋" w:eastAsia="仿宋" w:cs="仿宋"/>
          <w:sz w:val="32"/>
          <w:szCs w:val="28"/>
        </w:rPr>
        <w:t xml:space="preserve">    1.非在职研究生在基本学制年限内，可多次获得研究生国家奖学金，但获奖成果不可重复申报使用。超出基本学制年限的研究生，不再具备研究生各类奖学金参评资格。</w:t>
      </w:r>
    </w:p>
    <w:p>
      <w:pPr>
        <w:numPr>
          <w:ilvl w:val="0"/>
          <w:numId w:val="1"/>
        </w:numPr>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"mailto:各项奖助学金所提交学生申请材料在确定获奖人选之后根据本要求提交至学院研究生工作办公室E411，电子版发送至1073021626@qq.com，邮件标题以\“姓名+专业\”命名。" </w:instrText>
      </w:r>
      <w:r>
        <w:rPr>
          <w:rFonts w:hint="eastAsia" w:ascii="仿宋" w:hAnsi="仿宋" w:eastAsia="仿宋" w:cs="仿宋"/>
          <w:sz w:val="32"/>
          <w:szCs w:val="28"/>
        </w:rPr>
        <w:fldChar w:fldCharType="separate"/>
      </w:r>
      <w:r>
        <w:rPr>
          <w:rStyle w:val="7"/>
          <w:rFonts w:hint="eastAsia" w:ascii="仿宋" w:hAnsi="仿宋" w:eastAsia="仿宋" w:cs="仿宋"/>
          <w:sz w:val="32"/>
          <w:szCs w:val="28"/>
        </w:rPr>
        <w:t>各项奖助学金所提交学生申请材料在</w:t>
      </w:r>
      <w:r>
        <w:rPr>
          <w:rStyle w:val="7"/>
          <w:rFonts w:ascii="仿宋_GB2312" w:hAnsi="宋体" w:eastAsia="仿宋_GB2312" w:cs="仿宋_GB2312"/>
          <w:kern w:val="0"/>
          <w:sz w:val="32"/>
          <w:szCs w:val="32"/>
          <w:shd w:val="clear" w:color="auto" w:fill="FFFFFF"/>
        </w:rPr>
        <w:t>确定获奖人选</w:t>
      </w:r>
      <w:r>
        <w:rPr>
          <w:rStyle w:val="7"/>
          <w:rFonts w:hint="eastAsia" w:ascii="仿宋_GB2312" w:hAnsi="宋体" w:eastAsia="仿宋_GB2312" w:cs="仿宋_GB2312"/>
          <w:kern w:val="0"/>
          <w:sz w:val="32"/>
          <w:szCs w:val="32"/>
          <w:shd w:val="clear" w:color="auto" w:fill="FFFFFF"/>
        </w:rPr>
        <w:t>之后根据本要求提交至学院研究生工作办公室E</w:t>
      </w:r>
      <w:r>
        <w:rPr>
          <w:rStyle w:val="7"/>
          <w:rFonts w:hint="eastAsia" w:ascii="仿宋_GB2312" w:hAnsi="宋体" w:eastAsia="仿宋_GB2312" w:cs="仿宋_GB2312"/>
          <w:kern w:val="0"/>
          <w:sz w:val="32"/>
          <w:szCs w:val="32"/>
          <w:shd w:val="clear" w:color="auto" w:fill="FFFFFF"/>
          <w:lang w:val="en-US" w:eastAsia="zh-CN"/>
        </w:rPr>
        <w:t>411</w:t>
      </w:r>
      <w:r>
        <w:rPr>
          <w:rStyle w:val="7"/>
          <w:rFonts w:hint="eastAsia" w:ascii="仿宋_GB2312" w:hAnsi="宋体" w:eastAsia="仿宋_GB2312" w:cs="仿宋_GB2312"/>
          <w:kern w:val="0"/>
          <w:sz w:val="32"/>
          <w:szCs w:val="32"/>
          <w:shd w:val="clear" w:color="auto" w:fill="FFFFFF"/>
        </w:rPr>
        <w:t>，电子版发送至</w:t>
      </w:r>
      <w:r>
        <w:rPr>
          <w:rStyle w:val="7"/>
          <w:rFonts w:hint="eastAsia" w:ascii="仿宋_GB2312" w:hAnsi="宋体" w:eastAsia="仿宋_GB2312" w:cs="仿宋_GB2312"/>
          <w:kern w:val="0"/>
          <w:sz w:val="32"/>
          <w:szCs w:val="32"/>
          <w:shd w:val="clear" w:color="auto" w:fill="FFFFFF"/>
          <w:lang w:val="en-US" w:eastAsia="zh-CN"/>
        </w:rPr>
        <w:t>1348807614</w:t>
      </w:r>
      <w:r>
        <w:rPr>
          <w:rStyle w:val="7"/>
          <w:rFonts w:hint="eastAsia" w:ascii="仿宋_GB2312" w:hAnsi="宋体" w:eastAsia="仿宋_GB2312" w:cs="仿宋_GB2312"/>
          <w:kern w:val="0"/>
          <w:sz w:val="32"/>
          <w:szCs w:val="32"/>
          <w:shd w:val="clear" w:color="auto" w:fill="FFFFFF"/>
        </w:rPr>
        <w:t>@qq.com，</w:t>
      </w:r>
      <w:r>
        <w:rPr>
          <w:rStyle w:val="7"/>
          <w:rFonts w:hint="eastAsia" w:ascii="仿宋_GB2312" w:hAnsi="宋体" w:eastAsia="仿宋_GB2312" w:cs="仿宋_GB2312"/>
          <w:kern w:val="0"/>
          <w:sz w:val="32"/>
          <w:szCs w:val="32"/>
          <w:shd w:val="clear" w:color="auto" w:fill="FFFFFF"/>
          <w:lang w:eastAsia="zh-CN"/>
        </w:rPr>
        <w:t>表格和</w:t>
      </w:r>
      <w:r>
        <w:rPr>
          <w:rStyle w:val="7"/>
          <w:rFonts w:hint="eastAsia" w:ascii="仿宋_GB2312" w:hAnsi="宋体" w:eastAsia="仿宋_GB2312" w:cs="仿宋_GB2312"/>
          <w:kern w:val="0"/>
          <w:sz w:val="32"/>
          <w:szCs w:val="32"/>
          <w:shd w:val="clear" w:color="auto" w:fill="FFFFFF"/>
        </w:rPr>
        <w:t>邮件标题以“姓名+专业”命名。</w:t>
      </w:r>
      <w:r>
        <w:rPr>
          <w:rFonts w:hint="eastAsia" w:ascii="仿宋" w:hAnsi="仿宋" w:eastAsia="仿宋" w:cs="仿宋"/>
          <w:sz w:val="32"/>
          <w:szCs w:val="28"/>
        </w:rPr>
        <w:fldChar w:fldCharType="end"/>
      </w:r>
      <w:r>
        <w:rPr>
          <w:rFonts w:hint="eastAsia" w:ascii="仿宋" w:hAnsi="仿宋" w:eastAsia="仿宋" w:cs="仿宋"/>
          <w:sz w:val="32"/>
          <w:szCs w:val="28"/>
        </w:rPr>
        <w:t>各类表格见附件。</w:t>
      </w:r>
    </w:p>
    <w:p>
      <w:pPr>
        <w:numPr>
          <w:ilvl w:val="0"/>
          <w:numId w:val="1"/>
        </w:numPr>
        <w:ind w:firstLine="643" w:firstLineChars="200"/>
        <w:rPr>
          <w:rFonts w:hint="eastAsia" w:ascii="仿宋" w:hAnsi="仿宋" w:eastAsia="仿宋" w:cs="仿宋"/>
          <w:sz w:val="32"/>
          <w:szCs w:val="28"/>
        </w:rPr>
      </w:pPr>
      <w:r>
        <w:rPr>
          <w:rStyle w:val="7"/>
          <w:rFonts w:hint="eastAsia" w:ascii="仿宋" w:hAnsi="仿宋" w:eastAsia="仿宋" w:cs="仿宋"/>
          <w:b/>
          <w:bCs/>
          <w:sz w:val="32"/>
          <w:szCs w:val="28"/>
          <w:u w:val="single"/>
        </w:rPr>
        <w:t>各项奖助学金所提交学生申请材料</w:t>
      </w:r>
      <w:r>
        <w:rPr>
          <w:rFonts w:hint="eastAsia" w:ascii="仿宋" w:hAnsi="仿宋" w:eastAsia="仿宋" w:cs="仿宋"/>
          <w:b/>
          <w:bCs/>
          <w:sz w:val="32"/>
          <w:szCs w:val="28"/>
          <w:u w:val="single"/>
        </w:rPr>
        <w:t>均一式两份，申请书、申请表全部手写，申请表格不得随意变更</w:t>
      </w:r>
      <w:r>
        <w:rPr>
          <w:rFonts w:hint="eastAsia" w:ascii="仿宋" w:hAnsi="仿宋" w:eastAsia="仿宋" w:cs="仿宋"/>
          <w:sz w:val="32"/>
          <w:szCs w:val="28"/>
        </w:rPr>
        <w:t>。《学业成绩表》按教务网站格式统一打印并加盖学院公章。材料需用回形针固定。</w:t>
      </w:r>
    </w:p>
    <w:p>
      <w:pPr>
        <w:rPr>
          <w:rFonts w:hint="eastAsia" w:ascii="仿宋" w:hAnsi="仿宋" w:eastAsia="仿宋" w:cs="仿宋"/>
          <w:sz w:val="32"/>
          <w:szCs w:val="28"/>
          <w:lang w:eastAsia="zh-CN"/>
        </w:rPr>
      </w:pPr>
    </w:p>
    <w:p>
      <w:pPr>
        <w:rPr>
          <w:rFonts w:hint="eastAsia" w:ascii="仿宋" w:hAnsi="仿宋" w:eastAsia="仿宋" w:cs="仿宋"/>
          <w:sz w:val="3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A69000-2B4D-41AE-883E-2C02E4F0E3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411A05C6-B329-4C0E-B9C5-058500AD4817}"/>
  </w:font>
  <w:font w:name="楷体">
    <w:panose1 w:val="02010609060101010101"/>
    <w:charset w:val="86"/>
    <w:family w:val="auto"/>
    <w:pitch w:val="default"/>
    <w:sig w:usb0="800002BF" w:usb1="38CF7CFA" w:usb2="00000016" w:usb3="00000000" w:csb0="00040001" w:csb1="00000000"/>
    <w:embedRegular r:id="rId3" w:fontKey="{4C4969F7-34A8-48DD-B2E5-AA3C69489C42}"/>
  </w:font>
  <w:font w:name="仿宋">
    <w:panose1 w:val="02010609060101010101"/>
    <w:charset w:val="86"/>
    <w:family w:val="roman"/>
    <w:pitch w:val="default"/>
    <w:sig w:usb0="800002BF" w:usb1="38CF7CFA" w:usb2="00000016" w:usb3="00000000" w:csb0="00040001" w:csb1="00000000"/>
    <w:embedRegular r:id="rId4" w:fontKey="{931EAEC1-B560-4576-8C9C-498C1174D062}"/>
  </w:font>
  <w:font w:name="仿宋_GB2312">
    <w:panose1 w:val="02010609030101010101"/>
    <w:charset w:val="86"/>
    <w:family w:val="auto"/>
    <w:pitch w:val="default"/>
    <w:sig w:usb0="00000001" w:usb1="080E0000" w:usb2="00000000" w:usb3="00000000" w:csb0="00040000" w:csb1="00000000"/>
    <w:embedRegular r:id="rId5" w:fontKey="{4A5A78F2-7568-48B3-BBA8-ECF84DDDBC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8AB63"/>
    <w:multiLevelType w:val="singleLevel"/>
    <w:tmpl w:val="5608AB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jllYzJhZmYwMGM4ZjRhODNiZjRhMDE1OGNkYTIifQ=="/>
  </w:docVars>
  <w:rsids>
    <w:rsidRoot w:val="5BC34B95"/>
    <w:rsid w:val="00134129"/>
    <w:rsid w:val="00284C42"/>
    <w:rsid w:val="009B7A69"/>
    <w:rsid w:val="094F23FE"/>
    <w:rsid w:val="0AE56A05"/>
    <w:rsid w:val="0BA309CA"/>
    <w:rsid w:val="0EBC4D36"/>
    <w:rsid w:val="0F6731BB"/>
    <w:rsid w:val="13816474"/>
    <w:rsid w:val="13CE3567"/>
    <w:rsid w:val="14DB460A"/>
    <w:rsid w:val="1ADA6B24"/>
    <w:rsid w:val="250C0222"/>
    <w:rsid w:val="28E94362"/>
    <w:rsid w:val="2E4B2C4D"/>
    <w:rsid w:val="32F76825"/>
    <w:rsid w:val="33E0508C"/>
    <w:rsid w:val="34886F68"/>
    <w:rsid w:val="35B21A87"/>
    <w:rsid w:val="381E1064"/>
    <w:rsid w:val="40213420"/>
    <w:rsid w:val="42A16A2C"/>
    <w:rsid w:val="49C804F3"/>
    <w:rsid w:val="4C9D7FF4"/>
    <w:rsid w:val="4CA05E6D"/>
    <w:rsid w:val="4E2D313D"/>
    <w:rsid w:val="5146052C"/>
    <w:rsid w:val="521E3E77"/>
    <w:rsid w:val="53346360"/>
    <w:rsid w:val="554A0EC1"/>
    <w:rsid w:val="55E44E12"/>
    <w:rsid w:val="592A4687"/>
    <w:rsid w:val="5ADC6853"/>
    <w:rsid w:val="5BC34B95"/>
    <w:rsid w:val="5D79399F"/>
    <w:rsid w:val="5E45319A"/>
    <w:rsid w:val="5F4F6DFE"/>
    <w:rsid w:val="5F65542B"/>
    <w:rsid w:val="6F0A438C"/>
    <w:rsid w:val="7317045F"/>
    <w:rsid w:val="76803F39"/>
    <w:rsid w:val="77226B3E"/>
    <w:rsid w:val="776705B9"/>
    <w:rsid w:val="783B3D45"/>
    <w:rsid w:val="79276046"/>
    <w:rsid w:val="7A1A13F8"/>
    <w:rsid w:val="7A9E4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nhideWhenUsed/>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90" w:afterAutospacing="0"/>
      <w:ind w:left="0" w:right="0" w:firstLine="420"/>
      <w:jc w:val="left"/>
    </w:pPr>
    <w:rPr>
      <w:kern w:val="0"/>
      <w:sz w:val="24"/>
      <w:lang w:val="en-US" w:eastAsia="zh-CN" w:bidi="ar-SA"/>
    </w:rPr>
  </w:style>
  <w:style w:type="character" w:styleId="5">
    <w:name w:val="Strong"/>
    <w:basedOn w:val="4"/>
    <w:qFormat/>
    <w:uiPriority w:val="22"/>
    <w:rPr>
      <w:b/>
    </w:rPr>
  </w:style>
  <w:style w:type="character" w:styleId="6">
    <w:name w:val="FollowedHyperlink"/>
    <w:basedOn w:val="4"/>
    <w:unhideWhenUsed/>
    <w:qFormat/>
    <w:uiPriority w:val="99"/>
    <w:rPr>
      <w:color w:val="000000"/>
      <w:u w:val="none"/>
    </w:rPr>
  </w:style>
  <w:style w:type="character" w:styleId="7">
    <w:name w:val="Hyperlink"/>
    <w:basedOn w:val="4"/>
    <w:unhideWhenUsed/>
    <w:qFormat/>
    <w:uiPriority w:val="99"/>
    <w:rPr>
      <w:color w:val="000000"/>
      <w:u w:val="none"/>
    </w:rPr>
  </w:style>
  <w:style w:type="character" w:styleId="8">
    <w:name w:val="HTML Cite"/>
    <w:basedOn w:val="4"/>
    <w:unhideWhenUsed/>
    <w:qFormat/>
    <w:uiPriority w:val="99"/>
    <w:rPr>
      <w:color w:val="989898"/>
    </w:rPr>
  </w:style>
  <w:style w:type="paragraph" w:customStyle="1" w:styleId="9">
    <w:name w:val="no_indent"/>
    <w:basedOn w:val="1"/>
    <w:qFormat/>
    <w:uiPriority w:val="0"/>
    <w:pPr>
      <w:ind w:firstLine="0"/>
      <w:jc w:val="left"/>
    </w:pPr>
    <w:rPr>
      <w:kern w:val="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1943</Words>
  <Characters>2009</Characters>
  <Lines>17</Lines>
  <Paragraphs>4</Paragraphs>
  <TotalTime>418</TotalTime>
  <ScaleCrop>false</ScaleCrop>
  <LinksUpToDate>false</LinksUpToDate>
  <CharactersWithSpaces>2082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2015-09-28T00:02:00Z</dcterms:created>
  <dc:creator>lenovo</dc:creator>
  <cp:lastModifiedBy>蘑菇</cp:lastModifiedBy>
  <cp:lastPrinted>2017-09-25T02:57:00Z</cp:lastPrinted>
  <dcterms:modified xsi:type="dcterms:W3CDTF">2023-10-16T03:03:09Z</dcterms:modified>
  <dc:title>生命学院2015-2016学年度各类奖助学金评选名额_x000B_分配办法及要求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B0CF7AB41BC14344B1FDB1BB3D6B2183_13</vt:lpwstr>
  </property>
</Properties>
</file>